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Enterprise Proposal: Conversion Rate Optimization (CRO)</w:t>
      </w:r>
    </w:p>
    <w:p>
      <w:r>
        <w:t># Enterprise Proposal: Conversion Rate Optimization (CRO) &amp; Funnel Scaling</w:t>
      </w:r>
    </w:p>
    <w:p>
      <w:r>
        <w:t xml:space="preserve">**Issued By:** Binary Source  </w:t>
      </w:r>
    </w:p>
    <w:p>
      <w:r>
        <w:t xml:space="preserve">**Target Client:** E-Commerce Stores, SaaS Platforms &amp; Lead Generation Companies  </w:t>
      </w:r>
    </w:p>
    <w:p>
      <w:r>
        <w:t xml:space="preserve">**Website:** www.binarysource.net  </w:t>
      </w:r>
    </w:p>
    <w:p>
      <w:r>
        <w:t xml:space="preserve">**Contact:** info@binarysource.net | +880 1678785000  </w:t>
      </w:r>
    </w:p>
    <w:p>
      <w:r>
        <w:t>---</w:t>
      </w:r>
    </w:p>
    <w:p>
      <w:pPr>
        <w:pStyle w:val="Heading2"/>
      </w:pPr>
      <w:r>
        <w:t>Executive Summary</w:t>
      </w:r>
    </w:p>
    <w:p>
      <w:r>
        <w:t>Traffic alone does not equal revenue. Binary Source Conversion Rate Optimization (CRO) turns existing visitors into paying customers. We analyze user behavior, heatmaps, and funnel drop-offs to execute hypothesis-driven A/B tests that maximize conversion rate and customer lifetime value.</w:t>
      </w:r>
    </w:p>
    <w:p>
      <w:r>
        <w:t>---</w:t>
      </w:r>
    </w:p>
    <w:p>
      <w:pPr>
        <w:pStyle w:val="Heading2"/>
      </w:pPr>
      <w:r>
        <w:t>Technical Scope &amp; Deliverables</w:t>
      </w:r>
    </w:p>
    <w:p>
      <w:r>
        <w:t>1. **UX &amp; Heatmap Audit:** Session recording analysis, click maps, scroll maps, and checkout friction identification.</w:t>
      </w:r>
    </w:p>
    <w:p>
      <w:r>
        <w:t>2. **Landing Page A/B Testing:** Designing and deploying high-converting landing page variations.</w:t>
      </w:r>
    </w:p>
    <w:p>
      <w:r>
        <w:t>3. **Micro-Copy &amp; CTA Optimization:** Refining headlines, value propositions, and trust badges.</w:t>
      </w:r>
    </w:p>
    <w:p>
      <w:r>
        <w:t>4. **Form &amp; Checkout Friction Reduction:** Streamlining checkout forms for higher completion rates.</w:t>
      </w:r>
    </w:p>
    <w:p>
      <w:r>
        <w:t>5. **GA4 &amp; Server-Side Tagging:** Implementing accurate conversion tracking with Meta CAPI and Google Server-Side GTM.</w:t>
      </w:r>
    </w:p>
    <w:p>
      <w:r>
        <w:t>---</w:t>
      </w:r>
    </w:p>
    <w:p>
      <w:pPr>
        <w:pStyle w:val="Heading2"/>
      </w:pPr>
      <w:r>
        <w:t>Investment &amp; Package Pricing</w:t>
      </w:r>
    </w:p>
    <w:p>
      <w:pPr>
        <w:pStyle w:val="ListBullet"/>
      </w:pPr>
      <w:r>
        <w:t>**CRO Audit &amp; Funnel Blueprint:** Tk. 20,000 (One-time)</w:t>
      </w:r>
    </w:p>
    <w:p>
      <w:pPr>
        <w:pStyle w:val="ListBullet"/>
      </w:pPr>
      <w:r>
        <w:t>**Growth CRO A/B Testing Retainer:** Tk. 35,000 / month</w:t>
      </w:r>
    </w:p>
    <w:p>
      <w:pPr>
        <w:pStyle w:val="ListBullet"/>
      </w:pPr>
      <w:r>
        <w:t>**Full Funnel CRO &amp; Analytics Retainer:** Tk. 65,000 / month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